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C70" w:rsidRDefault="00436C70" w:rsidP="00436C70">
      <w:pPr>
        <w:rPr>
          <w:b/>
          <w:sz w:val="24"/>
          <w:szCs w:val="24"/>
        </w:rPr>
      </w:pPr>
    </w:p>
    <w:p w:rsidR="00436C70" w:rsidRDefault="00436C70" w:rsidP="00436C70">
      <w:pPr>
        <w:rPr>
          <w:b/>
          <w:sz w:val="24"/>
          <w:szCs w:val="24"/>
        </w:rPr>
      </w:pPr>
    </w:p>
    <w:p w:rsidR="00436C70" w:rsidRPr="00436C70" w:rsidRDefault="00436C70" w:rsidP="00436C70">
      <w:pPr>
        <w:rPr>
          <w:b/>
          <w:sz w:val="24"/>
          <w:szCs w:val="24"/>
        </w:rPr>
      </w:pPr>
      <w:r w:rsidRPr="00436C70">
        <w:rPr>
          <w:b/>
          <w:sz w:val="24"/>
          <w:szCs w:val="24"/>
        </w:rPr>
        <w:t>May</w:t>
      </w:r>
    </w:p>
    <w:p w:rsidR="00436C70" w:rsidRDefault="00436C70" w:rsidP="00436C70">
      <w:pPr>
        <w:rPr>
          <w:b/>
          <w:sz w:val="20"/>
          <w:szCs w:val="20"/>
        </w:rPr>
      </w:pPr>
    </w:p>
    <w:p w:rsidR="00436C70" w:rsidRPr="00436C70" w:rsidRDefault="00436C70" w:rsidP="00436C70">
      <w:pPr>
        <w:rPr>
          <w:b/>
          <w:sz w:val="20"/>
          <w:szCs w:val="20"/>
        </w:rPr>
      </w:pPr>
      <w:r w:rsidRPr="00436C70">
        <w:rPr>
          <w:b/>
          <w:sz w:val="20"/>
          <w:szCs w:val="20"/>
        </w:rPr>
        <w:t xml:space="preserve">Week 1- Arson Safety: </w:t>
      </w:r>
    </w:p>
    <w:p w:rsidR="00436C70" w:rsidRPr="00436C70" w:rsidRDefault="00436C70" w:rsidP="00436C70">
      <w:pPr>
        <w:rPr>
          <w:sz w:val="20"/>
          <w:szCs w:val="20"/>
        </w:rPr>
      </w:pPr>
      <w:r w:rsidRPr="00436C70">
        <w:rPr>
          <w:sz w:val="20"/>
          <w:szCs w:val="20"/>
        </w:rPr>
        <w:t xml:space="preserve"> 300,000 fires are intentionally set each year, which represents 13% of all fires reported to fire departments. If burned out homes aren’t repaired, it can draw more arson or vandalism to the area. To prevent these situations, start looking over the area around your own home. Consider what could be easily ignited and cause fire to grow; clean up the areas that have dead branches and overgrown plants or vegetation. If there is a vacant building in your area, make sure to lock, shutter, and board them up to reduce the chances of intruders/fire-setters.</w:t>
      </w:r>
    </w:p>
    <w:p w:rsidR="00436C70" w:rsidRDefault="00436C70" w:rsidP="00436C70">
      <w:pPr>
        <w:rPr>
          <w:b/>
          <w:sz w:val="20"/>
          <w:szCs w:val="20"/>
        </w:rPr>
      </w:pPr>
    </w:p>
    <w:p w:rsidR="00436C70" w:rsidRPr="00436C70" w:rsidRDefault="00436C70" w:rsidP="00436C70">
      <w:pPr>
        <w:rPr>
          <w:b/>
          <w:sz w:val="20"/>
          <w:szCs w:val="20"/>
        </w:rPr>
      </w:pPr>
      <w:r w:rsidRPr="00436C70">
        <w:rPr>
          <w:b/>
          <w:sz w:val="20"/>
          <w:szCs w:val="20"/>
        </w:rPr>
        <w:t>Week 2- Bicycle Safety:</w:t>
      </w:r>
    </w:p>
    <w:p w:rsidR="00436C70" w:rsidRPr="00436C70" w:rsidRDefault="00436C70" w:rsidP="00436C70">
      <w:pPr>
        <w:rPr>
          <w:sz w:val="20"/>
          <w:szCs w:val="20"/>
        </w:rPr>
      </w:pPr>
      <w:r w:rsidRPr="00436C70">
        <w:rPr>
          <w:sz w:val="20"/>
          <w:szCs w:val="20"/>
        </w:rPr>
        <w:t>More children ages 5 to 14 are seen in emergency rooms for injuries related to biking than any other sport. Wearing a helmet can reduce the risk of severe brain injuries by 88 percent, but only 45 percent of children 14 and under actually wear them. So, “ Use your head, wear a helmet.”</w:t>
      </w:r>
    </w:p>
    <w:p w:rsidR="00436C70" w:rsidRPr="00436C70" w:rsidRDefault="00436C70" w:rsidP="00436C70">
      <w:pPr>
        <w:rPr>
          <w:sz w:val="20"/>
          <w:szCs w:val="20"/>
        </w:rPr>
      </w:pPr>
      <w:r w:rsidRPr="00436C70">
        <w:rPr>
          <w:sz w:val="20"/>
          <w:szCs w:val="20"/>
        </w:rPr>
        <w:t xml:space="preserve"> Wearing the right size helmet is the most important safety concern with bicycles. Only helmets meeting the Y.S. Consumer Product Safety Commission’s standards should be worn. Helmets should sit level on the head without rocking and buckled correctly.</w:t>
      </w:r>
    </w:p>
    <w:p w:rsidR="00436C70" w:rsidRPr="00436C70" w:rsidRDefault="00436C70" w:rsidP="00436C70">
      <w:pPr>
        <w:rPr>
          <w:sz w:val="20"/>
          <w:szCs w:val="20"/>
        </w:rPr>
      </w:pPr>
      <w:r w:rsidRPr="00436C70">
        <w:rPr>
          <w:sz w:val="20"/>
          <w:szCs w:val="20"/>
        </w:rPr>
        <w:t>When the helmet is on your head you should be able to look up and see the rim. It should be 1 to 2 inches above the eyebrows. The straps of the helmet should form a “V” under your ears when buckled. The helmet should be snug enough for you to feel the straps tighten when you open your mouth wide, but still comfortable to wear.</w:t>
      </w:r>
    </w:p>
    <w:p w:rsidR="00436C70" w:rsidRDefault="00436C70" w:rsidP="00436C70">
      <w:pPr>
        <w:rPr>
          <w:b/>
          <w:sz w:val="20"/>
          <w:szCs w:val="20"/>
        </w:rPr>
      </w:pPr>
    </w:p>
    <w:p w:rsidR="00436C70" w:rsidRPr="00436C70" w:rsidRDefault="00436C70" w:rsidP="00436C70">
      <w:pPr>
        <w:rPr>
          <w:b/>
          <w:sz w:val="20"/>
          <w:szCs w:val="20"/>
        </w:rPr>
      </w:pPr>
      <w:r w:rsidRPr="00436C70">
        <w:rPr>
          <w:b/>
          <w:sz w:val="20"/>
          <w:szCs w:val="20"/>
        </w:rPr>
        <w:t>Week 3- Hotel/Motel Safety:</w:t>
      </w:r>
    </w:p>
    <w:p w:rsidR="00436C70" w:rsidRPr="00436C70" w:rsidRDefault="00436C70" w:rsidP="00436C70">
      <w:pPr>
        <w:rPr>
          <w:sz w:val="20"/>
          <w:szCs w:val="20"/>
        </w:rPr>
      </w:pPr>
      <w:r w:rsidRPr="00436C70">
        <w:rPr>
          <w:sz w:val="20"/>
          <w:szCs w:val="20"/>
        </w:rPr>
        <w:t xml:space="preserve">When choosing a hotel/motel for your next vacation or business trip, consider these safety tips. </w:t>
      </w:r>
    </w:p>
    <w:p w:rsidR="00436C70" w:rsidRPr="00436C70" w:rsidRDefault="00436C70" w:rsidP="00436C70">
      <w:pPr>
        <w:rPr>
          <w:sz w:val="20"/>
          <w:szCs w:val="20"/>
        </w:rPr>
      </w:pPr>
      <w:r w:rsidRPr="00436C70">
        <w:rPr>
          <w:sz w:val="20"/>
          <w:szCs w:val="20"/>
        </w:rPr>
        <w:t xml:space="preserve">Choose a hotel/motel that is protected by smoke alarms and fire sprinklers. When checking in, be sure to ask what the fire alarm sounds like and review the escape plans in your room. </w:t>
      </w:r>
    </w:p>
    <w:p w:rsidR="00436C70" w:rsidRPr="00436C70" w:rsidRDefault="00436C70" w:rsidP="00436C70">
      <w:pPr>
        <w:rPr>
          <w:sz w:val="20"/>
          <w:szCs w:val="20"/>
        </w:rPr>
      </w:pPr>
      <w:r w:rsidRPr="00436C70">
        <w:rPr>
          <w:sz w:val="20"/>
          <w:szCs w:val="20"/>
        </w:rPr>
        <w:t xml:space="preserve">If an alarm sounds, take your key and close all doors behind you. Avoid using elevators and take the stairs. If you have to escape through smoke, lay low and go under the smoke to your exit. If all escape routes are blocked return to your hotel room and do the following: </w:t>
      </w:r>
    </w:p>
    <w:p w:rsidR="00436C70" w:rsidRPr="00436C70" w:rsidRDefault="00436C70" w:rsidP="00436C70">
      <w:pPr>
        <w:rPr>
          <w:b/>
          <w:sz w:val="20"/>
          <w:szCs w:val="20"/>
        </w:rPr>
      </w:pPr>
      <w:r w:rsidRPr="00436C70">
        <w:rPr>
          <w:b/>
          <w:sz w:val="20"/>
          <w:szCs w:val="20"/>
        </w:rPr>
        <w:t>•</w:t>
      </w:r>
      <w:r w:rsidRPr="00436C70">
        <w:rPr>
          <w:b/>
          <w:sz w:val="20"/>
          <w:szCs w:val="20"/>
        </w:rPr>
        <w:tab/>
        <w:t>Shut off fans and air conditioners</w:t>
      </w:r>
    </w:p>
    <w:p w:rsidR="00436C70" w:rsidRPr="00436C70" w:rsidRDefault="00436C70" w:rsidP="00436C70">
      <w:pPr>
        <w:rPr>
          <w:b/>
          <w:sz w:val="20"/>
          <w:szCs w:val="20"/>
        </w:rPr>
      </w:pPr>
      <w:r w:rsidRPr="00436C70">
        <w:rPr>
          <w:b/>
          <w:sz w:val="20"/>
          <w:szCs w:val="20"/>
        </w:rPr>
        <w:t>•</w:t>
      </w:r>
      <w:r w:rsidRPr="00436C70">
        <w:rPr>
          <w:b/>
          <w:sz w:val="20"/>
          <w:szCs w:val="20"/>
        </w:rPr>
        <w:tab/>
        <w:t>Stuff wet towels/bedding in door cracks</w:t>
      </w:r>
    </w:p>
    <w:p w:rsidR="00436C70" w:rsidRPr="00436C70" w:rsidRDefault="00436C70" w:rsidP="00436C70">
      <w:pPr>
        <w:rPr>
          <w:b/>
          <w:sz w:val="20"/>
          <w:szCs w:val="20"/>
        </w:rPr>
      </w:pPr>
      <w:r w:rsidRPr="00436C70">
        <w:rPr>
          <w:b/>
          <w:sz w:val="20"/>
          <w:szCs w:val="20"/>
        </w:rPr>
        <w:t>•</w:t>
      </w:r>
      <w:r w:rsidRPr="00436C70">
        <w:rPr>
          <w:b/>
          <w:sz w:val="20"/>
          <w:szCs w:val="20"/>
        </w:rPr>
        <w:tab/>
        <w:t xml:space="preserve">Call the fire department to tell them your location </w:t>
      </w:r>
    </w:p>
    <w:p w:rsidR="00436C70" w:rsidRPr="00436C70" w:rsidRDefault="00436C70" w:rsidP="00436C70">
      <w:pPr>
        <w:rPr>
          <w:b/>
          <w:sz w:val="20"/>
          <w:szCs w:val="20"/>
        </w:rPr>
      </w:pPr>
      <w:r w:rsidRPr="00436C70">
        <w:rPr>
          <w:b/>
          <w:sz w:val="20"/>
          <w:szCs w:val="20"/>
        </w:rPr>
        <w:t>•</w:t>
      </w:r>
      <w:r w:rsidRPr="00436C70">
        <w:rPr>
          <w:b/>
          <w:sz w:val="20"/>
          <w:szCs w:val="20"/>
        </w:rPr>
        <w:tab/>
        <w:t>Wait at a window and signal for help with a flashlight or light-colored cloth</w:t>
      </w:r>
    </w:p>
    <w:p w:rsidR="00436C70" w:rsidRPr="00436C70" w:rsidRDefault="00436C70" w:rsidP="00436C70">
      <w:pPr>
        <w:rPr>
          <w:sz w:val="18"/>
          <w:szCs w:val="18"/>
        </w:rPr>
      </w:pPr>
      <w:r w:rsidRPr="00436C70">
        <w:rPr>
          <w:sz w:val="18"/>
          <w:szCs w:val="18"/>
        </w:rPr>
        <w:t>Every hotel should have at least one smoke alarm in each guest room, at least one fire sprinkler system in each guest room over 4 stories tall, and are approved for U.S. federal government employees while on official travel.</w:t>
      </w:r>
    </w:p>
    <w:p w:rsidR="00436C70" w:rsidRDefault="00436C70" w:rsidP="00436C70">
      <w:pPr>
        <w:rPr>
          <w:b/>
          <w:sz w:val="20"/>
          <w:szCs w:val="20"/>
        </w:rPr>
      </w:pPr>
    </w:p>
    <w:p w:rsidR="00436C70" w:rsidRPr="00436C70" w:rsidRDefault="00436C70" w:rsidP="00436C70">
      <w:pPr>
        <w:rPr>
          <w:b/>
          <w:sz w:val="20"/>
          <w:szCs w:val="20"/>
        </w:rPr>
      </w:pPr>
      <w:r w:rsidRPr="00436C70">
        <w:rPr>
          <w:b/>
          <w:sz w:val="20"/>
          <w:szCs w:val="20"/>
        </w:rPr>
        <w:t>Week 4- Water and Boating Safety:</w:t>
      </w:r>
    </w:p>
    <w:p w:rsidR="00436C70" w:rsidRPr="00436C70" w:rsidRDefault="00436C70" w:rsidP="00436C70">
      <w:pPr>
        <w:rPr>
          <w:sz w:val="18"/>
          <w:szCs w:val="18"/>
        </w:rPr>
      </w:pPr>
      <w:r w:rsidRPr="00436C70">
        <w:rPr>
          <w:sz w:val="18"/>
          <w:szCs w:val="18"/>
        </w:rPr>
        <w:t xml:space="preserve">When in and around open bodies of water or in a boating situation, all children should have direct supervision. Children should be taught how to tread water, float, and stay by the shore. Teach children to always swim with a partner, not dive in a shallow pool, and not go towards the water without an adult present. </w:t>
      </w:r>
    </w:p>
    <w:p w:rsidR="00436C70" w:rsidRPr="00436C70" w:rsidRDefault="00436C70" w:rsidP="00436C70">
      <w:pPr>
        <w:rPr>
          <w:sz w:val="18"/>
          <w:szCs w:val="18"/>
        </w:rPr>
      </w:pPr>
      <w:r w:rsidRPr="00436C70">
        <w:rPr>
          <w:sz w:val="18"/>
          <w:szCs w:val="18"/>
        </w:rPr>
        <w:t>Life jackets (not floaties, noodles, or any other floatation device not approved by the U.S Coast Guard) should always be warn while boating, swimming in large bodies of water, or other water sports. Each child should be taught simple boating rules before riding as well. Learning CPR is a lifetime skill and time should be taken to learn it, and it also gives parents great peace of mind.</w:t>
      </w:r>
    </w:p>
    <w:p w:rsidR="00436C70" w:rsidRDefault="00436C70" w:rsidP="00436C70"/>
    <w:p w:rsidR="00704127" w:rsidRDefault="00704127"/>
    <w:sectPr w:rsidR="00704127" w:rsidSect="00436C70">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216" w:rsidRDefault="00402216" w:rsidP="00436C70">
      <w:pPr>
        <w:spacing w:after="0" w:line="240" w:lineRule="auto"/>
      </w:pPr>
      <w:r>
        <w:separator/>
      </w:r>
    </w:p>
  </w:endnote>
  <w:endnote w:type="continuationSeparator" w:id="0">
    <w:p w:rsidR="00402216" w:rsidRDefault="00402216" w:rsidP="0043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70" w:rsidRDefault="00436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70" w:rsidRDefault="00436C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70" w:rsidRDefault="00436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216" w:rsidRDefault="00402216" w:rsidP="00436C70">
      <w:pPr>
        <w:spacing w:after="0" w:line="240" w:lineRule="auto"/>
      </w:pPr>
      <w:r>
        <w:separator/>
      </w:r>
    </w:p>
  </w:footnote>
  <w:footnote w:type="continuationSeparator" w:id="0">
    <w:p w:rsidR="00402216" w:rsidRDefault="00402216" w:rsidP="00436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70" w:rsidRDefault="00436C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092151"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70" w:rsidRDefault="00436C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092152"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70" w:rsidRDefault="00436C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092150"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70"/>
    <w:rsid w:val="00402216"/>
    <w:rsid w:val="00436C70"/>
    <w:rsid w:val="0070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F76008D-8DBB-4BBD-B591-AE3DE6BC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C70"/>
  </w:style>
  <w:style w:type="paragraph" w:styleId="Footer">
    <w:name w:val="footer"/>
    <w:basedOn w:val="Normal"/>
    <w:link w:val="FooterChar"/>
    <w:uiPriority w:val="99"/>
    <w:unhideWhenUsed/>
    <w:rsid w:val="0043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2018-06-07T15:00:00Z</dcterms:created>
  <dcterms:modified xsi:type="dcterms:W3CDTF">2018-06-07T15:03:00Z</dcterms:modified>
</cp:coreProperties>
</file>